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93" w:type="dxa"/>
        <w:tblLook w:val="04A0"/>
      </w:tblPr>
      <w:tblGrid>
        <w:gridCol w:w="2140"/>
        <w:gridCol w:w="3400"/>
        <w:gridCol w:w="1240"/>
        <w:gridCol w:w="1240"/>
        <w:gridCol w:w="1260"/>
      </w:tblGrid>
      <w:tr w:rsidR="00F76EA2" w:rsidRPr="00F76EA2" w:rsidTr="00F76EA2">
        <w:trPr>
          <w:trHeight w:val="360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6EA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上海人民广播电台流行金曲广播（LOVE RADIO）</w:t>
            </w:r>
            <w:r w:rsidRPr="00F76EA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（FM103.7）</w:t>
            </w:r>
            <w:r w:rsidRPr="00F76EA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6EA2" w:rsidRPr="00F76EA2" w:rsidTr="00F76EA2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F76EA2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 xml:space="preserve">广告价目表 </w:t>
            </w:r>
          </w:p>
        </w:tc>
      </w:tr>
      <w:tr w:rsidR="00F76EA2" w:rsidRPr="00F76EA2" w:rsidTr="00F76EA2">
        <w:trPr>
          <w:trHeight w:val="28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76E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F76EA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2011</w:t>
            </w:r>
            <w:r w:rsidRPr="00F76E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年</w:t>
            </w:r>
            <w:r w:rsidRPr="00F76EA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F76E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月</w:t>
            </w:r>
            <w:r w:rsidRPr="00F76EA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F76E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日起实行）</w:t>
            </w:r>
          </w:p>
        </w:tc>
      </w:tr>
      <w:tr w:rsidR="00F76EA2" w:rsidRPr="00F76EA2" w:rsidTr="00F76EA2">
        <w:trPr>
          <w:trHeight w:val="330"/>
        </w:trPr>
        <w:tc>
          <w:tcPr>
            <w:tcW w:w="8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76EA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Pr="00F76EA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常规广告</w:t>
            </w:r>
            <w:r w:rsidRPr="00F76EA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（元/次）       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07:00-09:00;     12:00-13:00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17:00-19:00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09:00-12:00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16:00-17:00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19:00-22:00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4000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06:00-07:00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13:00-16:00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22:00-23:00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3100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23:00-00:00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2100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00:00-06:00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1600</w:t>
            </w:r>
          </w:p>
        </w:tc>
      </w:tr>
      <w:tr w:rsidR="00F76EA2" w:rsidRPr="00F76EA2" w:rsidTr="00F76EA2">
        <w:trPr>
          <w:trHeight w:val="402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备注：散点广告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7</w:t>
            </w: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天起播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;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F76EA2" w:rsidRPr="00F76EA2" w:rsidTr="00F76EA2">
        <w:trPr>
          <w:trHeight w:val="402"/>
        </w:trPr>
        <w:tc>
          <w:tcPr>
            <w:tcW w:w="8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F76EA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套装广告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（元/天）       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  <w:r w:rsidRPr="00F76EA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F76E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</w:t>
            </w:r>
            <w:r w:rsidRPr="00F76EA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F76E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F76EA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F76EA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  <w:r w:rsidRPr="00F76EA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秒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黄金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(5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07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20   09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20   13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20   17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20   21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6700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黄金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(5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07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40   09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40   13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40   17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40   21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黄金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(5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20   12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20   17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20   19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20   22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黄金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(5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40   12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40   17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40   19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40   22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黄金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(5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07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20   09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20   12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20   18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20   22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黄金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(5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40   12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40   13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40   18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40   22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76EA2" w:rsidRPr="00F76EA2" w:rsidTr="00F76EA2">
        <w:trPr>
          <w:trHeight w:val="7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精彩双整点 (12次)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06:00 08:00 10:00 12:00 14:00 16:00 18:00 20:00 22:00 00:00 02:00 04:00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9700</w:t>
            </w:r>
          </w:p>
        </w:tc>
      </w:tr>
      <w:tr w:rsidR="00F76EA2" w:rsidRPr="00F76EA2" w:rsidTr="00F76EA2">
        <w:trPr>
          <w:trHeight w:val="6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精彩单整点 (12次)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07:00 09:00 11:00 13:00 15:00 17:00 19:00 21:00 23:00 01:00 03:00 05:00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76EA2" w:rsidRPr="00F76EA2" w:rsidTr="00F76EA2">
        <w:trPr>
          <w:trHeight w:val="67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歌双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   (12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06:20 08:20 10:20 12:20 14:20 16:20 18:20 20:20 22:20 00:20 02:20 04:20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9300</w:t>
            </w:r>
          </w:p>
        </w:tc>
      </w:tr>
      <w:tr w:rsidR="00F76EA2" w:rsidRPr="00F76EA2" w:rsidTr="00F76EA2">
        <w:trPr>
          <w:trHeight w:val="66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歌单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       (12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7:20 09:20 11:20 13:20 15:20 17:20 19:20 21:20 23:20 01:20 03:20 05:20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6EA2" w:rsidRPr="00F76EA2" w:rsidTr="00F76EA2">
        <w:trPr>
          <w:trHeight w:val="5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金曲双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    (12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06:40 08:40 10:40 12:40 14:40 16:40 18:40 20:40 22:40 00:40 02:40 04:40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6EA2" w:rsidRPr="00F76EA2" w:rsidTr="00F76EA2">
        <w:trPr>
          <w:trHeight w:val="6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金曲单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       (12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07:40 09:40 11:40 13:40 15:40 17:40 19:40 21:40 23:40 01:40 03:40 05:40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6EA2" w:rsidRPr="00F76EA2" w:rsidTr="00F76EA2">
        <w:trPr>
          <w:trHeight w:val="402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备注：套装广告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7</w:t>
            </w: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天起播。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76EA2" w:rsidRPr="00F76EA2" w:rsidTr="00F76EA2">
        <w:trPr>
          <w:trHeight w:val="402"/>
        </w:trPr>
        <w:tc>
          <w:tcPr>
            <w:tcW w:w="8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特约系列广告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播出方式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价格（元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台标广告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逢单整点或双整点播出每天12次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+10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200000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报时广告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逢单整点或双整点播出每天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+10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200000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天气预报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逢单半点或双半点播出每天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+10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200000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整点资讯播报特约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逢单整点或双整点播出每天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+10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200000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播出时段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位置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迎</w:t>
            </w:r>
            <w:proofErr w:type="gramStart"/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世博文明</w:t>
            </w:r>
            <w:proofErr w:type="gramEnd"/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公益广告品牌特约</w:t>
            </w:r>
            <w:r w:rsidRPr="00F76EA2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 xml:space="preserve">  (</w:t>
            </w: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由</w:t>
            </w:r>
            <w:r w:rsidRPr="00F76EA2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SMG</w:t>
            </w: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广播策划</w:t>
            </w:r>
            <w:r w:rsidRPr="00F76EA2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15*-30"</w:t>
            </w: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文明公益广告</w:t>
            </w:r>
            <w:r w:rsidRPr="00F76EA2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+5"</w:t>
            </w: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品牌特约</w:t>
            </w:r>
            <w:r w:rsidRPr="00F76EA2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歌双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或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歌单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任选</w:t>
            </w:r>
            <w:proofErr w:type="gramStart"/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</w:t>
            </w:r>
            <w:proofErr w:type="gramEnd"/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(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全天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万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倒</w:t>
            </w:r>
            <w:proofErr w:type="gramStart"/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金曲双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或金曲单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任选</w:t>
            </w:r>
            <w:proofErr w:type="gramStart"/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(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全天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万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倒</w:t>
            </w:r>
            <w:proofErr w:type="gramStart"/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</w:tr>
      <w:tr w:rsidR="00F76EA2" w:rsidRPr="00F76EA2" w:rsidTr="00F76EA2">
        <w:trPr>
          <w:trHeight w:val="402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备注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:  </w:t>
            </w: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特约广告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30</w:t>
            </w: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天（或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31</w:t>
            </w: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天）起售。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76EA2" w:rsidRPr="00F76EA2" w:rsidTr="00F76EA2">
        <w:trPr>
          <w:trHeight w:val="402"/>
        </w:trPr>
        <w:tc>
          <w:tcPr>
            <w:tcW w:w="80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节目冠名特约广告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节目冠名特约</w:t>
            </w:r>
          </w:p>
        </w:tc>
        <w:tc>
          <w:tcPr>
            <w:tcW w:w="7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冠名特约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秒广告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条；节目宣传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Jingle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每天不少于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小时及以上节目）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A类11000元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8400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节目冠名特约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冠名特约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秒广告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条；节目宣传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Jingle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每天不少于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小时节目）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A类8400元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节目小单元冠名特约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冠名特约5秒1次；30秒广告1条；节目宣传8秒Jingle每天不少于2次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（</w:t>
            </w:r>
            <w:r w:rsidRPr="00F76EA2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5-10</w:t>
            </w:r>
            <w:r w:rsidRPr="00F76EA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分钟）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7000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4000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3100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1900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次；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1400</w:t>
            </w:r>
            <w:r w:rsidRPr="00F76EA2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元</w:t>
            </w:r>
          </w:p>
        </w:tc>
      </w:tr>
      <w:tr w:rsidR="00F76EA2" w:rsidRPr="00F76EA2" w:rsidTr="00F76EA2">
        <w:trPr>
          <w:trHeight w:val="402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备注：节目冠名特约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30</w:t>
            </w: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天（或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31</w:t>
            </w: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天）起售。</w:t>
            </w:r>
          </w:p>
        </w:tc>
      </w:tr>
      <w:tr w:rsidR="00F76EA2" w:rsidRPr="00F76EA2" w:rsidTr="00F76EA2">
        <w:trPr>
          <w:trHeight w:val="402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0"/>
                <w:szCs w:val="20"/>
              </w:rPr>
            </w:pPr>
            <w:r w:rsidRPr="00F76EA2">
              <w:rPr>
                <w:rFonts w:ascii="华文细黑" w:eastAsia="华文细黑" w:hAnsi="华文细黑" w:cs="宋体" w:hint="eastAsia"/>
                <w:b/>
                <w:bCs/>
                <w:kern w:val="0"/>
                <w:sz w:val="20"/>
                <w:szCs w:val="20"/>
              </w:rPr>
              <w:t>专</w:t>
            </w:r>
            <w:proofErr w:type="gramStart"/>
            <w:r w:rsidRPr="00F76EA2">
              <w:rPr>
                <w:rFonts w:ascii="华文细黑" w:eastAsia="华文细黑" w:hAnsi="华文细黑" w:cs="宋体" w:hint="eastAsia"/>
                <w:b/>
                <w:bCs/>
                <w:kern w:val="0"/>
                <w:sz w:val="20"/>
                <w:szCs w:val="20"/>
              </w:rPr>
              <w:t>属品牌</w:t>
            </w:r>
            <w:proofErr w:type="gramEnd"/>
            <w:r w:rsidRPr="00F76EA2">
              <w:rPr>
                <w:rFonts w:ascii="华文细黑" w:eastAsia="华文细黑" w:hAnsi="华文细黑" w:cs="宋体" w:hint="eastAsia"/>
                <w:b/>
                <w:bCs/>
                <w:kern w:val="0"/>
                <w:sz w:val="20"/>
                <w:szCs w:val="20"/>
              </w:rPr>
              <w:t>节目定制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长度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（元/天）</w:t>
            </w:r>
          </w:p>
        </w:tc>
      </w:tr>
      <w:tr w:rsidR="00F76EA2" w:rsidRPr="00F76EA2" w:rsidTr="00F76EA2">
        <w:trPr>
          <w:trHeight w:val="67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辣火时尚</w:t>
            </w:r>
            <w:proofErr w:type="gramEnd"/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连线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7:00-9:00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12:00-13:00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17:00-19:00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时段</w:t>
            </w:r>
            <w:proofErr w:type="gramStart"/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随节目</w:t>
            </w:r>
            <w:proofErr w:type="gramEnd"/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插播，共计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个广告点位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(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周一至周五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</w:tr>
      <w:tr w:rsidR="00F76EA2" w:rsidRPr="00F76EA2" w:rsidTr="00F76EA2">
        <w:trPr>
          <w:trHeight w:val="67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9:00-12:00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13:00-17:00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19:00-22:00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时段</w:t>
            </w:r>
            <w:proofErr w:type="gramStart"/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随节目</w:t>
            </w:r>
            <w:proofErr w:type="gramEnd"/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插播，共计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个广告点位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(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周一至周五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  <w:r w:rsidRPr="00F76EA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7300</w:t>
            </w:r>
          </w:p>
        </w:tc>
      </w:tr>
      <w:tr w:rsidR="00F76EA2" w:rsidRPr="00F76EA2" w:rsidTr="00F76EA2">
        <w:trPr>
          <w:trHeight w:val="402"/>
        </w:trPr>
        <w:tc>
          <w:tcPr>
            <w:tcW w:w="8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76EA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软广告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（元/次）</w:t>
            </w:r>
          </w:p>
        </w:tc>
      </w:tr>
      <w:tr w:rsidR="00F76EA2" w:rsidRPr="00F76EA2" w:rsidTr="00F76EA2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情景专题</w:t>
            </w:r>
          </w:p>
        </w:tc>
        <w:tc>
          <w:tcPr>
            <w:tcW w:w="7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A类11000元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/90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8400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/90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/90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/90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/90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</w:t>
            </w:r>
          </w:p>
        </w:tc>
      </w:tr>
      <w:tr w:rsidR="00F76EA2" w:rsidRPr="00F76EA2" w:rsidTr="00F76EA2">
        <w:trPr>
          <w:trHeight w:val="40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口播信息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A类8400元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/60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/60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/60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元秒；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2200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Pr="00F76EA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/60</w:t>
            </w:r>
            <w:r w:rsidRPr="00F76E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</w:t>
            </w:r>
          </w:p>
        </w:tc>
      </w:tr>
      <w:tr w:rsidR="00F76EA2" w:rsidRPr="00F76EA2" w:rsidTr="00F76EA2">
        <w:trPr>
          <w:trHeight w:val="2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rPr>
                <w:rFonts w:ascii="Times New Roman" w:eastAsia="宋体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6EA2" w:rsidRPr="00F76EA2" w:rsidTr="00F76EA2">
        <w:trPr>
          <w:trHeight w:val="285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特别说明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:  (</w:t>
            </w: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敬请客户在签约前仔细阅读以下各款说明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,</w:t>
            </w:r>
            <w:r w:rsidRPr="00F76EA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这些说明有可能成为合同要约</w:t>
            </w:r>
            <w:r w:rsidRPr="00F76EA2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76EA2" w:rsidRPr="00F76EA2" w:rsidTr="00F76EA2">
        <w:trPr>
          <w:trHeight w:val="285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广告必须先付款，手续齐备方可播出。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76EA2" w:rsidRPr="00F76EA2" w:rsidTr="00F76EA2">
        <w:trPr>
          <w:trHeight w:val="285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</w:t>
            </w:r>
            <w:proofErr w:type="gramStart"/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周每五</w:t>
            </w:r>
            <w:proofErr w:type="gramEnd"/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1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—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：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停机检修。广告</w:t>
            </w:r>
            <w:proofErr w:type="gramStart"/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刊例价格</w:t>
            </w:r>
            <w:proofErr w:type="gramEnd"/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及天数不减。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76EA2" w:rsidRPr="00F76EA2" w:rsidTr="00F76EA2">
        <w:trPr>
          <w:trHeight w:val="330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客户单方面撤销已签订的合同，须在播出前七个工作日办理撤销手续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,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否则必须支付广告合同额撤消部分的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10%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的违约金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</w:t>
            </w:r>
          </w:p>
        </w:tc>
      </w:tr>
      <w:tr w:rsidR="00F76EA2" w:rsidRPr="00F76EA2" w:rsidTr="00F76EA2">
        <w:trPr>
          <w:trHeight w:val="300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4 .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客户单方面变更已签订合同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订单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)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的时段或排期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,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须在广告播出前三个工作日办理变更手续。否则支付该合同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订单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)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时段</w:t>
            </w:r>
          </w:p>
        </w:tc>
      </w:tr>
      <w:tr w:rsidR="00F76EA2" w:rsidRPr="00F76EA2" w:rsidTr="00F76EA2">
        <w:trPr>
          <w:trHeight w:val="285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 xml:space="preserve">   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或排期变更部分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的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10%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广告资源占用费。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76EA2" w:rsidRPr="00F76EA2" w:rsidTr="00F76EA2">
        <w:trPr>
          <w:trHeight w:val="285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本频率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7:00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—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9:00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、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17:00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—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19:00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广告段位满位后，须加收</w:t>
            </w:r>
            <w:proofErr w:type="gramStart"/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刊例价</w:t>
            </w:r>
            <w:proofErr w:type="gramEnd"/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30% 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。其他时段满位后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,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须加收</w:t>
            </w:r>
            <w:proofErr w:type="gramStart"/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刊例价</w:t>
            </w:r>
            <w:proofErr w:type="gramEnd"/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15%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76EA2" w:rsidRPr="00F76EA2" w:rsidTr="00F76EA2">
        <w:trPr>
          <w:trHeight w:val="28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客户指定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7:00-9:00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和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17:00-19:00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正一位和倒一位加收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15%.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指定正二位或倒二位加收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10%;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指定其它时段正一位或倒一位加收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10%,</w:t>
            </w:r>
          </w:p>
        </w:tc>
      </w:tr>
      <w:tr w:rsidR="00F76EA2" w:rsidRPr="00F76EA2" w:rsidTr="00F76EA2">
        <w:trPr>
          <w:trHeight w:val="285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 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正二位或倒二位加收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5%.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76EA2" w:rsidRPr="00F76EA2" w:rsidTr="00F76EA2">
        <w:trPr>
          <w:trHeight w:val="285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各段位广告必须连续播出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天以上，不满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天的，按本频率的常规折扣上浮</w:t>
            </w:r>
            <w:r w:rsidRPr="00F76EA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F76EA2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个点。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76EA2" w:rsidRPr="00F76EA2" w:rsidTr="00F76EA2">
        <w:trPr>
          <w:trHeight w:val="28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A2" w:rsidRPr="00F76EA2" w:rsidRDefault="00F76EA2" w:rsidP="00F76EA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6"/>
                <w:szCs w:val="16"/>
              </w:rPr>
            </w:pPr>
            <w:r w:rsidRPr="00F76EA2">
              <w:rPr>
                <w:rFonts w:ascii="华文细黑" w:eastAsia="华文细黑" w:hAnsi="华文细黑" w:cs="宋体" w:hint="eastAsia"/>
                <w:kern w:val="0"/>
                <w:sz w:val="16"/>
                <w:szCs w:val="16"/>
              </w:rPr>
              <w:t>8</w:t>
            </w:r>
            <w:r w:rsidRPr="00F76EA2">
              <w:rPr>
                <w:rFonts w:ascii="Times New Roman" w:eastAsia="华文细黑" w:hAnsi="Times New Roman" w:cs="Times New Roman"/>
                <w:kern w:val="0"/>
                <w:sz w:val="16"/>
                <w:szCs w:val="16"/>
              </w:rPr>
              <w:t>.</w:t>
            </w:r>
            <w:r w:rsidRPr="00F76EA2">
              <w:rPr>
                <w:rFonts w:ascii="华文细黑" w:eastAsia="华文细黑" w:hAnsi="华文细黑" w:cs="宋体" w:hint="eastAsia"/>
                <w:kern w:val="0"/>
                <w:sz w:val="16"/>
                <w:szCs w:val="16"/>
              </w:rPr>
              <w:t>非标广告秒数计价方式  (1)   20秒=30秒</w:t>
            </w:r>
            <w:proofErr w:type="gramStart"/>
            <w:r w:rsidRPr="00F76EA2">
              <w:rPr>
                <w:rFonts w:ascii="华文细黑" w:eastAsia="华文细黑" w:hAnsi="华文细黑" w:cs="宋体" w:hint="eastAsia"/>
                <w:kern w:val="0"/>
                <w:sz w:val="16"/>
                <w:szCs w:val="16"/>
              </w:rPr>
              <w:t>刊例价</w:t>
            </w:r>
            <w:proofErr w:type="gramEnd"/>
            <w:r w:rsidRPr="00F76EA2">
              <w:rPr>
                <w:rFonts w:ascii="华文细黑" w:eastAsia="华文细黑" w:hAnsi="华文细黑" w:cs="宋体" w:hint="eastAsia"/>
                <w:kern w:val="0"/>
                <w:sz w:val="16"/>
                <w:szCs w:val="16"/>
              </w:rPr>
              <w:t>* 80%;   (2) 8秒=10秒</w:t>
            </w:r>
            <w:proofErr w:type="gramStart"/>
            <w:r w:rsidRPr="00F76EA2">
              <w:rPr>
                <w:rFonts w:ascii="华文细黑" w:eastAsia="华文细黑" w:hAnsi="华文细黑" w:cs="宋体" w:hint="eastAsia"/>
                <w:kern w:val="0"/>
                <w:sz w:val="16"/>
                <w:szCs w:val="16"/>
              </w:rPr>
              <w:t>刊例价</w:t>
            </w:r>
            <w:proofErr w:type="gramEnd"/>
            <w:r w:rsidRPr="00F76EA2">
              <w:rPr>
                <w:rFonts w:ascii="华文细黑" w:eastAsia="华文细黑" w:hAnsi="华文细黑" w:cs="宋体" w:hint="eastAsia"/>
                <w:kern w:val="0"/>
                <w:sz w:val="16"/>
                <w:szCs w:val="16"/>
              </w:rPr>
              <w:t>*80% ; (3) 5秒=10秒</w:t>
            </w:r>
            <w:proofErr w:type="gramStart"/>
            <w:r w:rsidRPr="00F76EA2">
              <w:rPr>
                <w:rFonts w:ascii="华文细黑" w:eastAsia="华文细黑" w:hAnsi="华文细黑" w:cs="宋体" w:hint="eastAsia"/>
                <w:kern w:val="0"/>
                <w:sz w:val="16"/>
                <w:szCs w:val="16"/>
              </w:rPr>
              <w:t>刊例价</w:t>
            </w:r>
            <w:proofErr w:type="gramEnd"/>
            <w:r w:rsidRPr="00F76EA2">
              <w:rPr>
                <w:rFonts w:ascii="华文细黑" w:eastAsia="华文细黑" w:hAnsi="华文细黑" w:cs="宋体" w:hint="eastAsia"/>
                <w:kern w:val="0"/>
                <w:sz w:val="16"/>
                <w:szCs w:val="16"/>
              </w:rPr>
              <w:t>* 70%</w:t>
            </w:r>
          </w:p>
        </w:tc>
      </w:tr>
    </w:tbl>
    <w:p w:rsidR="00DC5EEF" w:rsidRPr="00F76EA2" w:rsidRDefault="00DC5EEF"/>
    <w:sectPr w:rsidR="00DC5EEF" w:rsidRPr="00F76EA2" w:rsidSect="00DC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EA2"/>
    <w:rsid w:val="00DC5EEF"/>
    <w:rsid w:val="00F7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2011-01-18T08:17:00Z</dcterms:created>
  <dcterms:modified xsi:type="dcterms:W3CDTF">2011-01-18T08:25:00Z</dcterms:modified>
</cp:coreProperties>
</file>